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DC" w:rsidRPr="001407DC" w:rsidRDefault="001407DC" w:rsidP="001407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7DC">
        <w:rPr>
          <w:rFonts w:ascii="Times New Roman" w:eastAsia="Times New Roman" w:hAnsi="Times New Roman" w:cs="Times New Roman"/>
          <w:b/>
          <w:bCs/>
          <w:sz w:val="24"/>
          <w:szCs w:val="24"/>
        </w:rPr>
        <w:t>Operation House Call Learning Objectives:</w:t>
      </w:r>
    </w:p>
    <w:p w:rsidR="001407DC" w:rsidRPr="001407DC" w:rsidRDefault="001407DC" w:rsidP="001407D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407DC">
        <w:rPr>
          <w:rFonts w:ascii="Times New Roman" w:eastAsia="Times New Roman" w:hAnsi="Times New Roman" w:cs="Times New Roman"/>
          <w:sz w:val="24"/>
          <w:szCs w:val="24"/>
        </w:rPr>
        <w:t>1. Model person first behavior, and understand person first thinking and language.</w:t>
      </w:r>
    </w:p>
    <w:p w:rsidR="001407DC" w:rsidRPr="001407DC" w:rsidRDefault="001407DC" w:rsidP="001407D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407DC">
        <w:rPr>
          <w:rFonts w:ascii="Times New Roman" w:eastAsia="Times New Roman" w:hAnsi="Times New Roman" w:cs="Times New Roman"/>
          <w:sz w:val="24"/>
          <w:szCs w:val="24"/>
        </w:rPr>
        <w:t>2. Review supportive ways to deliver unexpected or difficult news to parents.</w:t>
      </w:r>
    </w:p>
    <w:p w:rsidR="001407DC" w:rsidRPr="001407DC" w:rsidRDefault="001407DC" w:rsidP="001407D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407DC">
        <w:rPr>
          <w:rFonts w:ascii="Times New Roman" w:eastAsia="Times New Roman" w:hAnsi="Times New Roman" w:cs="Times New Roman"/>
          <w:sz w:val="24"/>
          <w:szCs w:val="24"/>
        </w:rPr>
        <w:t>3. Practice building rapport in a home visit to a family who has a child with intellectual/developmental disability.</w:t>
      </w:r>
    </w:p>
    <w:p w:rsidR="001407DC" w:rsidRPr="001407DC" w:rsidRDefault="001407DC" w:rsidP="001407D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407DC">
        <w:rPr>
          <w:rFonts w:ascii="Times New Roman" w:eastAsia="Times New Roman" w:hAnsi="Times New Roman" w:cs="Times New Roman"/>
          <w:sz w:val="24"/>
          <w:szCs w:val="24"/>
        </w:rPr>
        <w:t>4. Monitor personal or subjective bias that might affect an evaluation or treatment of a child with IDD.</w:t>
      </w:r>
    </w:p>
    <w:p w:rsidR="001407DC" w:rsidRPr="001407DC" w:rsidRDefault="001407DC" w:rsidP="001407D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407DC">
        <w:rPr>
          <w:rFonts w:ascii="Times New Roman" w:eastAsia="Times New Roman" w:hAnsi="Times New Roman" w:cs="Times New Roman"/>
          <w:sz w:val="24"/>
          <w:szCs w:val="24"/>
        </w:rPr>
        <w:t>5. Demonstrate sensitivity to sibling and family issues during the family visit or in class discussion.</w:t>
      </w:r>
    </w:p>
    <w:p w:rsidR="001407DC" w:rsidRDefault="001407DC" w:rsidP="001407D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1407DC">
        <w:rPr>
          <w:rFonts w:ascii="Times New Roman" w:eastAsia="Times New Roman" w:hAnsi="Times New Roman" w:cs="Times New Roman"/>
          <w:sz w:val="24"/>
          <w:szCs w:val="24"/>
        </w:rPr>
        <w:t>6. Increase awareness of resources available to families, including a broad overview of public education support.</w:t>
      </w:r>
    </w:p>
    <w:p w:rsidR="001407DC" w:rsidRDefault="001407DC" w:rsidP="001407D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1407DC" w:rsidRPr="001407DC" w:rsidRDefault="001407DC" w:rsidP="001407DC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6457D" w:rsidRDefault="00F6457D"/>
    <w:sectPr w:rsidR="00F6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DC"/>
    <w:rsid w:val="000D06F1"/>
    <w:rsid w:val="001407DC"/>
    <w:rsid w:val="00F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FEC42-A56D-457C-840A-67E2B2F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2</cp:revision>
  <dcterms:created xsi:type="dcterms:W3CDTF">2015-03-15T15:29:00Z</dcterms:created>
  <dcterms:modified xsi:type="dcterms:W3CDTF">2015-03-15T15:29:00Z</dcterms:modified>
</cp:coreProperties>
</file>